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6D" w:rsidRPr="00E4316D" w:rsidRDefault="00E4316D" w:rsidP="00E4316D">
      <w:pPr>
        <w:jc w:val="right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NOTA DE PRENSA</w:t>
      </w:r>
    </w:p>
    <w:p w:rsidR="00E4316D" w:rsidRPr="00E4316D" w:rsidRDefault="00E4316D" w:rsidP="00E4316D">
      <w:pPr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GONZALO CABALLERO URXE “REFORZAR” O SISTEMA SANITARIO ANTE </w:t>
      </w:r>
      <w:r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“OS </w:t>
      </w:r>
      <w:r w:rsidRPr="00E4316D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CASOS DE CONTAXIO MASIVO” EN RESIDENCIAS DE MAIORES</w:t>
      </w:r>
    </w:p>
    <w:p w:rsidR="00E4316D" w:rsidRPr="00E4316D" w:rsidRDefault="00E4316D" w:rsidP="00E4316D">
      <w:pPr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O secretario xeral destaca o “exercicio de responsabilidade” do goberno de España ao decretar a paralización da actividade económica non esencial e recomenda lealdade e cooperación</w:t>
      </w:r>
    </w:p>
    <w:p w:rsidR="00E4316D" w:rsidRPr="00E4316D" w:rsidRDefault="00E4316D" w:rsidP="00E4316D">
      <w:pPr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Santiago, 1 de abril de 2020.</w:t>
      </w: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O secretario xeral do </w:t>
      </w:r>
      <w:proofErr w:type="spellStart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PSdeG</w:t>
      </w:r>
      <w:proofErr w:type="spellEnd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, Gonzalo </w:t>
      </w:r>
      <w:proofErr w:type="spellStart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, chamou hoxe á Xunta a “reforzar” o sistema público de saúde ante os casos de “contaxio masivo” de </w:t>
      </w:r>
      <w:proofErr w:type="spellStart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coronavirus</w:t>
      </w:r>
      <w:proofErr w:type="spellEnd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que se produciron en residencias de maiores, onde hai xa máis de 450 </w:t>
      </w:r>
      <w:r>
        <w:rPr>
          <w:rFonts w:ascii="Tahoma" w:hAnsi="Tahoma" w:cs="Tahoma"/>
          <w:bCs/>
          <w:color w:val="222222"/>
          <w:sz w:val="22"/>
          <w:szCs w:val="22"/>
          <w:lang w:val="gl-ES"/>
        </w:rPr>
        <w:t>afectados</w:t>
      </w: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. “É unha situación que nos preocupa moito”, sinalou.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Nunha comparecencia telemática ante os medios de comunicación, o líder dos socialistas galegos pediu “un plan urxente” de atención sanitaria e social que supoña incrementar o persoal, o material e as infraestruturas nestes dous eidos, ambos competencia da Xunta.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Trátase, segundo as súas propias palabras, de tomar medidas fronte a “un escenario moi complexo” que podería levar ao límite ao sistema de saúde, dado o número de camas de UCI existentes. “Xa haberá tempo para avaliar que pasou ante o desbordamento das previsións de contaxios en residencias que tiña a Xunta”, subliñou.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Polo momento, como enumerou Gonzalo </w:t>
      </w:r>
      <w:proofErr w:type="spellStart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, toca “aumentar” o persoal a través de “contratos estables”, estender a realización de tests, intervir as residencias cun moit</w:t>
      </w:r>
      <w:r>
        <w:rPr>
          <w:rFonts w:ascii="Tahoma" w:hAnsi="Tahoma" w:cs="Tahoma"/>
          <w:bCs/>
          <w:color w:val="222222"/>
          <w:sz w:val="22"/>
          <w:szCs w:val="22"/>
          <w:lang w:val="gl-ES"/>
        </w:rPr>
        <w:t>os contaxios e controlar as dema</w:t>
      </w: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is, e afondar na adquisición de material de protección. “Hai que redobrar os esforzos”, incidiu.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Ademais, o máximo dirixente do </w:t>
      </w:r>
      <w:proofErr w:type="spellStart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PSdeG</w:t>
      </w:r>
      <w:proofErr w:type="spellEnd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puxo o foco na necesidade de fortalecer o sistema sanitario ante a chegada do pico da curva de contaxios nas próximas semanas. “Fai falta ter unha sanidade robusta para resistir”, recalcou, para chamar así a “adoptar todas as medidas” que sexan necesarias.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En paralelo, Gonzalo </w:t>
      </w:r>
      <w:proofErr w:type="spellStart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reclamou tamén á Xunta a desenvolver medidas no eido económico que, dende a administración autonómica, acompañen a iniciativa do goberno de España, tal e como están facendo xa concellos e as deputacións, que están dispoñendo xa axudas para comida e fármacos para a poboación con dificultades.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“FREAR A CURVA”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Gonzalo </w:t>
      </w:r>
      <w:proofErr w:type="spellStart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aproveitou para poñer en valor o traballo do persoal sanitario e do que traballa en servizos sociais, así como para amosar o seu apoio ás persoas confinadas nos seus domicilios e para transmitir as condolencias a quen perderon algún ser querido a causa da pandemia.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“Todos estamos na mesma batalla”, manifestou, e destacou que “cada vez hai máis persoas que superan o virus”. Polo momento, sinalou, o goberno que preside Pedro </w:t>
      </w: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lastRenderedPageBreak/>
        <w:t>Sánchez está poñendo “a prioridade na saúde” ao decretar a paralización da actividade económica non esencial, sen perder de vista a atención aos traballadores.</w:t>
      </w: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E4316D" w:rsidRPr="00E4316D" w:rsidRDefault="00E4316D" w:rsidP="00E4316D">
      <w:pPr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E4316D">
        <w:rPr>
          <w:rFonts w:ascii="Tahoma" w:hAnsi="Tahoma" w:cs="Tahoma"/>
          <w:bCs/>
          <w:color w:val="222222"/>
          <w:sz w:val="22"/>
          <w:szCs w:val="22"/>
          <w:lang w:val="gl-ES"/>
        </w:rPr>
        <w:t>“As medidas que se están aplicando eran imprevisibles hai uns meses, pero imprescindibles para saír desta crise, e polo tanto entre todos e todas temos que dar resposta a esta situación para frear os contaxios”, recordou o líder socialista, quen garantiu “lealdade” co goberno e a Xunta na loita contra o covid-19.</w:t>
      </w:r>
    </w:p>
    <w:p w:rsidR="00E4316D" w:rsidRPr="00E4316D" w:rsidRDefault="00E4316D" w:rsidP="00E4316D">
      <w:pPr>
        <w:jc w:val="right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BB7A00" w:rsidRPr="00E4316D" w:rsidRDefault="00E4316D" w:rsidP="00E4316D">
      <w:pPr>
        <w:jc w:val="right"/>
        <w:rPr>
          <w:szCs w:val="22"/>
        </w:rPr>
      </w:pPr>
      <w:r w:rsidRPr="00E4316D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Saúdos, Comunicación </w:t>
      </w:r>
      <w:proofErr w:type="spellStart"/>
      <w:r w:rsidRPr="00E4316D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PSdeG</w:t>
      </w:r>
      <w:proofErr w:type="spellEnd"/>
      <w:r w:rsidRPr="00E4316D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-PSOE.</w:t>
      </w:r>
    </w:p>
    <w:sectPr w:rsidR="00BB7A00" w:rsidRPr="00E4316D" w:rsidSect="00687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381" w:right="1701" w:bottom="1418" w:left="1701" w:header="1134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5F" w:rsidRDefault="00DF6E5F">
      <w:r>
        <w:separator/>
      </w:r>
    </w:p>
  </w:endnote>
  <w:endnote w:type="continuationSeparator" w:id="0">
    <w:p w:rsidR="00DF6E5F" w:rsidRDefault="00DF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95" w:rsidRDefault="0083669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95" w:rsidRDefault="0083669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3.05pt;margin-top:-2.1pt;width:184.05pt;height:28.8pt;z-index:251659776" o:allowincell="f" stroked="f">
          <v:textbox style="mso-next-textbox:#_x0000_s2058">
            <w:txbxContent>
              <w:p w:rsidR="00836695" w:rsidRDefault="00836695">
                <w:pPr>
                  <w:rPr>
                    <w:rFonts w:ascii="Univers" w:hAnsi="Univers"/>
                    <w:b/>
                    <w:color w:val="FF000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7" style="position:absolute;z-index:251658752" from="-20.25pt,5.1pt" to="-20.25pt,69.9pt" o:allowincell="f" strokecolor="red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95" w:rsidRDefault="008366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5F" w:rsidRDefault="00DF6E5F">
      <w:r>
        <w:separator/>
      </w:r>
    </w:p>
  </w:footnote>
  <w:footnote w:type="continuationSeparator" w:id="0">
    <w:p w:rsidR="00DF6E5F" w:rsidRDefault="00DF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95" w:rsidRDefault="0083669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95" w:rsidRDefault="00836695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4.95pt;margin-top:-12.2pt;width:172.8pt;height:63.5pt;z-index:251656704" o:allowincell="f" stroked="f">
          <v:textbox style="mso-next-textbox:#_x0000_s2054">
            <w:txbxContent>
              <w:p w:rsidR="00836695" w:rsidRPr="00D331E1" w:rsidRDefault="00836695">
                <w:pPr>
                  <w:jc w:val="right"/>
                  <w:rPr>
                    <w:rFonts w:ascii="Univers" w:hAnsi="Univers"/>
                    <w:b/>
                    <w:sz w:val="16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6"/>
                    <w:lang w:val="gl-ES"/>
                  </w:rPr>
                  <w:t>Partido dos Socialistas de Galicia</w:t>
                </w:r>
              </w:p>
              <w:p w:rsidR="00836695" w:rsidRPr="00D331E1" w:rsidRDefault="00836695">
                <w:pPr>
                  <w:jc w:val="right"/>
                  <w:rPr>
                    <w:rFonts w:ascii="Univers" w:hAnsi="Univers"/>
                    <w:b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4"/>
                    <w:lang w:val="gl-ES"/>
                  </w:rPr>
                  <w:t>Comisión Executiva Nacional Galega</w:t>
                </w:r>
              </w:p>
              <w:p w:rsidR="00836695" w:rsidRPr="00D331E1" w:rsidRDefault="00836695">
                <w:pPr>
                  <w:jc w:val="right"/>
                  <w:rPr>
                    <w:rFonts w:ascii="Univers" w:hAnsi="Univers"/>
                    <w:sz w:val="4"/>
                    <w:lang w:val="gl-ES"/>
                  </w:rPr>
                </w:pPr>
              </w:p>
              <w:p w:rsidR="00836695" w:rsidRPr="00D331E1" w:rsidRDefault="00836695">
                <w:pPr>
                  <w:pStyle w:val="Ttulo7"/>
                  <w:rPr>
                    <w:lang w:val="gl-ES"/>
                  </w:rPr>
                </w:pPr>
                <w:r w:rsidRPr="00D331E1">
                  <w:rPr>
                    <w:lang w:val="gl-ES"/>
                  </w:rPr>
                  <w:t>Oficina de  Prensa</w:t>
                </w:r>
              </w:p>
              <w:p w:rsidR="00836695" w:rsidRPr="00D331E1" w:rsidRDefault="00836695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Rúa do Pino, 1-9 baixos</w:t>
                </w:r>
              </w:p>
              <w:p w:rsidR="00836695" w:rsidRPr="00D331E1" w:rsidRDefault="00836695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15704 Santiago de  Compostela</w:t>
                </w:r>
              </w:p>
              <w:p w:rsidR="00836695" w:rsidRPr="00D331E1" w:rsidRDefault="00836695">
                <w:pPr>
                  <w:jc w:val="right"/>
                  <w:rPr>
                    <w:rFonts w:ascii="Univers" w:hAnsi="Univers"/>
                    <w:lang w:val="gl-ES"/>
                  </w:rPr>
                </w:pPr>
                <w:proofErr w:type="spellStart"/>
                <w:r w:rsidRPr="00D331E1">
                  <w:rPr>
                    <w:rFonts w:ascii="Univers" w:hAnsi="Univers"/>
                    <w:sz w:val="14"/>
                    <w:lang w:val="gl-ES"/>
                  </w:rPr>
                  <w:t>Tfno</w:t>
                </w:r>
                <w:proofErr w:type="spellEnd"/>
                <w:r w:rsidRPr="00D331E1">
                  <w:rPr>
                    <w:rFonts w:ascii="Univers" w:hAnsi="Univers"/>
                    <w:sz w:val="14"/>
                    <w:lang w:val="gl-ES"/>
                  </w:rPr>
                  <w:t>. 981552030  Fax: 981588708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flip:y;z-index:251657728" from="310.95pt,-6.3pt" to="310.95pt,44.1pt" o:allowincell="f" strokecolor="red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4.65pt;margin-top:-5pt;width:108pt;height:53.05pt;z-index:251655680" o:allowincell="f">
          <v:imagedata r:id="rId1" o:title=""/>
          <w10:wrap type="topAndBottom"/>
        </v:shape>
        <o:OLEObject Type="Embed" ProgID="CorelDraw.Graphic.9" ShapeID="_x0000_s2053" DrawAspect="Content" ObjectID="_1647272433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95" w:rsidRDefault="008366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F3A7A"/>
    <w:multiLevelType w:val="hybridMultilevel"/>
    <w:tmpl w:val="3460C3E4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468A"/>
    <w:multiLevelType w:val="hybridMultilevel"/>
    <w:tmpl w:val="AE9AD7F2"/>
    <w:lvl w:ilvl="0" w:tplc="0C0A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">
    <w:nsid w:val="1B274F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C5A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B2721C"/>
    <w:multiLevelType w:val="hybridMultilevel"/>
    <w:tmpl w:val="BDF62908"/>
    <w:lvl w:ilvl="0" w:tplc="B73632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E16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5108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FA0F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913B64"/>
    <w:multiLevelType w:val="hybridMultilevel"/>
    <w:tmpl w:val="7CA2F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16667"/>
    <w:multiLevelType w:val="hybridMultilevel"/>
    <w:tmpl w:val="97CC0C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A84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86B27"/>
    <w:multiLevelType w:val="hybridMultilevel"/>
    <w:tmpl w:val="7DD287F2"/>
    <w:lvl w:ilvl="0" w:tplc="6EECD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71B39"/>
    <w:multiLevelType w:val="multilevel"/>
    <w:tmpl w:val="8EB42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952E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6C75EF"/>
    <w:multiLevelType w:val="hybridMultilevel"/>
    <w:tmpl w:val="F6F4AD72"/>
    <w:lvl w:ilvl="0" w:tplc="28D026C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34B2A0E"/>
    <w:multiLevelType w:val="multilevel"/>
    <w:tmpl w:val="3E0A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51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79D78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9569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305A8C"/>
    <w:multiLevelType w:val="hybridMultilevel"/>
    <w:tmpl w:val="93E64BD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941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762672"/>
    <w:multiLevelType w:val="hybridMultilevel"/>
    <w:tmpl w:val="F07ED5D2"/>
    <w:lvl w:ilvl="0" w:tplc="CC00D41C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894560F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5C657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C1D3175"/>
    <w:multiLevelType w:val="hybridMultilevel"/>
    <w:tmpl w:val="142A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73315"/>
    <w:multiLevelType w:val="hybridMultilevel"/>
    <w:tmpl w:val="F9B092A4"/>
    <w:lvl w:ilvl="0" w:tplc="F24E3D32">
      <w:start w:val="12"/>
      <w:numFmt w:val="bullet"/>
      <w:lvlText w:val="-"/>
      <w:lvlJc w:val="left"/>
      <w:pPr>
        <w:ind w:left="163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5"/>
  </w:num>
  <w:num w:numId="18">
    <w:abstractNumId w:val="2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21"/>
  </w:num>
  <w:num w:numId="23">
    <w:abstractNumId w:val="25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EDC"/>
    <w:rsid w:val="00007D72"/>
    <w:rsid w:val="00026182"/>
    <w:rsid w:val="0004335D"/>
    <w:rsid w:val="00044EC0"/>
    <w:rsid w:val="00056C4C"/>
    <w:rsid w:val="00063407"/>
    <w:rsid w:val="00063B35"/>
    <w:rsid w:val="0006797F"/>
    <w:rsid w:val="00077F42"/>
    <w:rsid w:val="00080804"/>
    <w:rsid w:val="00090C18"/>
    <w:rsid w:val="000B604D"/>
    <w:rsid w:val="000B6C69"/>
    <w:rsid w:val="000B7D8A"/>
    <w:rsid w:val="000C4B5B"/>
    <w:rsid w:val="000C4BB1"/>
    <w:rsid w:val="000D10DA"/>
    <w:rsid w:val="000D2440"/>
    <w:rsid w:val="000D3401"/>
    <w:rsid w:val="000E0524"/>
    <w:rsid w:val="000F1A3D"/>
    <w:rsid w:val="000F6B7E"/>
    <w:rsid w:val="000F75B0"/>
    <w:rsid w:val="00103DCE"/>
    <w:rsid w:val="0011113E"/>
    <w:rsid w:val="00111470"/>
    <w:rsid w:val="0011165B"/>
    <w:rsid w:val="00126C66"/>
    <w:rsid w:val="001277F7"/>
    <w:rsid w:val="001342BA"/>
    <w:rsid w:val="001411EB"/>
    <w:rsid w:val="001413F9"/>
    <w:rsid w:val="00144C07"/>
    <w:rsid w:val="001473EF"/>
    <w:rsid w:val="0015120E"/>
    <w:rsid w:val="0015192B"/>
    <w:rsid w:val="0015406B"/>
    <w:rsid w:val="00160A84"/>
    <w:rsid w:val="00160D8C"/>
    <w:rsid w:val="00161A1C"/>
    <w:rsid w:val="00167363"/>
    <w:rsid w:val="00172C04"/>
    <w:rsid w:val="0018060E"/>
    <w:rsid w:val="0018363F"/>
    <w:rsid w:val="0019099F"/>
    <w:rsid w:val="00193769"/>
    <w:rsid w:val="00197167"/>
    <w:rsid w:val="001A02C9"/>
    <w:rsid w:val="001B213E"/>
    <w:rsid w:val="001B2FCC"/>
    <w:rsid w:val="001C08E4"/>
    <w:rsid w:val="001C122E"/>
    <w:rsid w:val="001C1713"/>
    <w:rsid w:val="001C4048"/>
    <w:rsid w:val="001C5CA2"/>
    <w:rsid w:val="001D0D7F"/>
    <w:rsid w:val="001D2772"/>
    <w:rsid w:val="001D4FE0"/>
    <w:rsid w:val="001E0DE5"/>
    <w:rsid w:val="001E2958"/>
    <w:rsid w:val="001E35C1"/>
    <w:rsid w:val="001E38CA"/>
    <w:rsid w:val="001E6DCC"/>
    <w:rsid w:val="001F0C4F"/>
    <w:rsid w:val="00207BAF"/>
    <w:rsid w:val="002113BE"/>
    <w:rsid w:val="002174D3"/>
    <w:rsid w:val="00242908"/>
    <w:rsid w:val="00243369"/>
    <w:rsid w:val="00245549"/>
    <w:rsid w:val="00260D21"/>
    <w:rsid w:val="002650C0"/>
    <w:rsid w:val="002650F5"/>
    <w:rsid w:val="002719D8"/>
    <w:rsid w:val="0027206B"/>
    <w:rsid w:val="002722DD"/>
    <w:rsid w:val="00272441"/>
    <w:rsid w:val="002727DA"/>
    <w:rsid w:val="00272DC8"/>
    <w:rsid w:val="002803A5"/>
    <w:rsid w:val="002826C7"/>
    <w:rsid w:val="002860FB"/>
    <w:rsid w:val="002924B3"/>
    <w:rsid w:val="002927CE"/>
    <w:rsid w:val="002957D2"/>
    <w:rsid w:val="002A210E"/>
    <w:rsid w:val="002A62D2"/>
    <w:rsid w:val="002C4232"/>
    <w:rsid w:val="002C5629"/>
    <w:rsid w:val="002D6CFF"/>
    <w:rsid w:val="002E4996"/>
    <w:rsid w:val="002F17B7"/>
    <w:rsid w:val="002F1A0E"/>
    <w:rsid w:val="002F3BC9"/>
    <w:rsid w:val="002F57DC"/>
    <w:rsid w:val="00302B9C"/>
    <w:rsid w:val="00312088"/>
    <w:rsid w:val="00313E5E"/>
    <w:rsid w:val="0031718C"/>
    <w:rsid w:val="00323B86"/>
    <w:rsid w:val="00334FA0"/>
    <w:rsid w:val="00335DB4"/>
    <w:rsid w:val="00336451"/>
    <w:rsid w:val="00344999"/>
    <w:rsid w:val="00346B7C"/>
    <w:rsid w:val="00352155"/>
    <w:rsid w:val="00352857"/>
    <w:rsid w:val="00354DAD"/>
    <w:rsid w:val="00355BA1"/>
    <w:rsid w:val="00361FC9"/>
    <w:rsid w:val="00364B1A"/>
    <w:rsid w:val="00375ED8"/>
    <w:rsid w:val="00376E6B"/>
    <w:rsid w:val="00390CDB"/>
    <w:rsid w:val="003A0ABC"/>
    <w:rsid w:val="003A1FC1"/>
    <w:rsid w:val="003A21AB"/>
    <w:rsid w:val="003A2827"/>
    <w:rsid w:val="003B42B1"/>
    <w:rsid w:val="003C4278"/>
    <w:rsid w:val="003D1429"/>
    <w:rsid w:val="003E0230"/>
    <w:rsid w:val="003E2712"/>
    <w:rsid w:val="003E2E82"/>
    <w:rsid w:val="003F0BFA"/>
    <w:rsid w:val="003F0C20"/>
    <w:rsid w:val="003F5267"/>
    <w:rsid w:val="00402430"/>
    <w:rsid w:val="00414EBA"/>
    <w:rsid w:val="00416887"/>
    <w:rsid w:val="00420CC4"/>
    <w:rsid w:val="0043324C"/>
    <w:rsid w:val="00435043"/>
    <w:rsid w:val="004403F3"/>
    <w:rsid w:val="004428CE"/>
    <w:rsid w:val="00445965"/>
    <w:rsid w:val="004516FF"/>
    <w:rsid w:val="00452E31"/>
    <w:rsid w:val="00455353"/>
    <w:rsid w:val="00455552"/>
    <w:rsid w:val="00476196"/>
    <w:rsid w:val="00476D3F"/>
    <w:rsid w:val="00483C31"/>
    <w:rsid w:val="00490545"/>
    <w:rsid w:val="00493DAC"/>
    <w:rsid w:val="00496DCA"/>
    <w:rsid w:val="004A46D4"/>
    <w:rsid w:val="004A4FF1"/>
    <w:rsid w:val="004B4DF7"/>
    <w:rsid w:val="004B59C4"/>
    <w:rsid w:val="004C26A7"/>
    <w:rsid w:val="004D0268"/>
    <w:rsid w:val="004D045F"/>
    <w:rsid w:val="004E2093"/>
    <w:rsid w:val="004E3167"/>
    <w:rsid w:val="0050195C"/>
    <w:rsid w:val="005062D9"/>
    <w:rsid w:val="00514C81"/>
    <w:rsid w:val="0052679A"/>
    <w:rsid w:val="00527F7E"/>
    <w:rsid w:val="00527F88"/>
    <w:rsid w:val="00530CDA"/>
    <w:rsid w:val="00532D36"/>
    <w:rsid w:val="00533547"/>
    <w:rsid w:val="005374F0"/>
    <w:rsid w:val="00555472"/>
    <w:rsid w:val="005565DF"/>
    <w:rsid w:val="00557E05"/>
    <w:rsid w:val="00561150"/>
    <w:rsid w:val="005645EB"/>
    <w:rsid w:val="005668EF"/>
    <w:rsid w:val="00567EA1"/>
    <w:rsid w:val="005839F2"/>
    <w:rsid w:val="005849B1"/>
    <w:rsid w:val="005853F1"/>
    <w:rsid w:val="00585C01"/>
    <w:rsid w:val="00593451"/>
    <w:rsid w:val="005953A2"/>
    <w:rsid w:val="005A443B"/>
    <w:rsid w:val="005B29FA"/>
    <w:rsid w:val="005C0967"/>
    <w:rsid w:val="005C7924"/>
    <w:rsid w:val="005E08EE"/>
    <w:rsid w:val="005E3AC8"/>
    <w:rsid w:val="005E5C85"/>
    <w:rsid w:val="005F35DB"/>
    <w:rsid w:val="005F3CF1"/>
    <w:rsid w:val="005F403B"/>
    <w:rsid w:val="005F6A39"/>
    <w:rsid w:val="00602840"/>
    <w:rsid w:val="00604423"/>
    <w:rsid w:val="006218A6"/>
    <w:rsid w:val="00622A48"/>
    <w:rsid w:val="00623321"/>
    <w:rsid w:val="00630AE1"/>
    <w:rsid w:val="006417AE"/>
    <w:rsid w:val="0065223A"/>
    <w:rsid w:val="006527FF"/>
    <w:rsid w:val="006560A9"/>
    <w:rsid w:val="006604BC"/>
    <w:rsid w:val="00666CC5"/>
    <w:rsid w:val="0068369C"/>
    <w:rsid w:val="00687284"/>
    <w:rsid w:val="00691DBC"/>
    <w:rsid w:val="0069397D"/>
    <w:rsid w:val="00695A8C"/>
    <w:rsid w:val="00696137"/>
    <w:rsid w:val="006A13FA"/>
    <w:rsid w:val="006A2396"/>
    <w:rsid w:val="006B03DE"/>
    <w:rsid w:val="006B10EE"/>
    <w:rsid w:val="006B7DDC"/>
    <w:rsid w:val="006C50F1"/>
    <w:rsid w:val="006D2C82"/>
    <w:rsid w:val="006D46F6"/>
    <w:rsid w:val="006E22F2"/>
    <w:rsid w:val="006E4C04"/>
    <w:rsid w:val="006F01B5"/>
    <w:rsid w:val="006F03F2"/>
    <w:rsid w:val="006F5396"/>
    <w:rsid w:val="0070086D"/>
    <w:rsid w:val="007013E5"/>
    <w:rsid w:val="00702AE0"/>
    <w:rsid w:val="00705AA3"/>
    <w:rsid w:val="00712730"/>
    <w:rsid w:val="0071369E"/>
    <w:rsid w:val="00714629"/>
    <w:rsid w:val="00716792"/>
    <w:rsid w:val="00725FC8"/>
    <w:rsid w:val="00727502"/>
    <w:rsid w:val="007275D9"/>
    <w:rsid w:val="007279E4"/>
    <w:rsid w:val="007407EB"/>
    <w:rsid w:val="0074621C"/>
    <w:rsid w:val="007473A8"/>
    <w:rsid w:val="00754380"/>
    <w:rsid w:val="00755F14"/>
    <w:rsid w:val="00763726"/>
    <w:rsid w:val="00770330"/>
    <w:rsid w:val="00771801"/>
    <w:rsid w:val="00775626"/>
    <w:rsid w:val="00775FE8"/>
    <w:rsid w:val="00783751"/>
    <w:rsid w:val="007839D3"/>
    <w:rsid w:val="00784F64"/>
    <w:rsid w:val="007903E0"/>
    <w:rsid w:val="0079108F"/>
    <w:rsid w:val="00793A8B"/>
    <w:rsid w:val="007B2BCC"/>
    <w:rsid w:val="007C02FD"/>
    <w:rsid w:val="007C0F6E"/>
    <w:rsid w:val="007D02C4"/>
    <w:rsid w:val="007E1831"/>
    <w:rsid w:val="007E1FFA"/>
    <w:rsid w:val="007E7C88"/>
    <w:rsid w:val="007F03F1"/>
    <w:rsid w:val="007F25C4"/>
    <w:rsid w:val="007F4CBE"/>
    <w:rsid w:val="00800D3E"/>
    <w:rsid w:val="008018B4"/>
    <w:rsid w:val="00803AFE"/>
    <w:rsid w:val="00812D8F"/>
    <w:rsid w:val="00820ADF"/>
    <w:rsid w:val="008226C7"/>
    <w:rsid w:val="00825439"/>
    <w:rsid w:val="00832380"/>
    <w:rsid w:val="00833AE2"/>
    <w:rsid w:val="00833BA5"/>
    <w:rsid w:val="00836228"/>
    <w:rsid w:val="00836695"/>
    <w:rsid w:val="00843A52"/>
    <w:rsid w:val="00847449"/>
    <w:rsid w:val="00853FFC"/>
    <w:rsid w:val="008560CF"/>
    <w:rsid w:val="00864B4D"/>
    <w:rsid w:val="008667F7"/>
    <w:rsid w:val="008675F7"/>
    <w:rsid w:val="008823A0"/>
    <w:rsid w:val="00883637"/>
    <w:rsid w:val="00883FD3"/>
    <w:rsid w:val="00884A15"/>
    <w:rsid w:val="00887E16"/>
    <w:rsid w:val="0089049F"/>
    <w:rsid w:val="00893983"/>
    <w:rsid w:val="00897B5A"/>
    <w:rsid w:val="008A4E37"/>
    <w:rsid w:val="008B084D"/>
    <w:rsid w:val="008B0E08"/>
    <w:rsid w:val="008B6C3D"/>
    <w:rsid w:val="008B7D50"/>
    <w:rsid w:val="008C4F46"/>
    <w:rsid w:val="008D0182"/>
    <w:rsid w:val="008D0980"/>
    <w:rsid w:val="008D39F3"/>
    <w:rsid w:val="008E7FC4"/>
    <w:rsid w:val="008F6CC9"/>
    <w:rsid w:val="00904517"/>
    <w:rsid w:val="009109E2"/>
    <w:rsid w:val="0091187D"/>
    <w:rsid w:val="00914AA0"/>
    <w:rsid w:val="00917454"/>
    <w:rsid w:val="00920E87"/>
    <w:rsid w:val="00921CD7"/>
    <w:rsid w:val="0092256B"/>
    <w:rsid w:val="00922E2C"/>
    <w:rsid w:val="00924579"/>
    <w:rsid w:val="00926D45"/>
    <w:rsid w:val="009331FE"/>
    <w:rsid w:val="009348B2"/>
    <w:rsid w:val="00934C4D"/>
    <w:rsid w:val="00936B4D"/>
    <w:rsid w:val="009438EC"/>
    <w:rsid w:val="00951F0E"/>
    <w:rsid w:val="00955D1D"/>
    <w:rsid w:val="009644D4"/>
    <w:rsid w:val="009666F8"/>
    <w:rsid w:val="00972A96"/>
    <w:rsid w:val="00980661"/>
    <w:rsid w:val="00983AF1"/>
    <w:rsid w:val="00990CFB"/>
    <w:rsid w:val="00996706"/>
    <w:rsid w:val="00996CFF"/>
    <w:rsid w:val="009A5DAD"/>
    <w:rsid w:val="009B5881"/>
    <w:rsid w:val="009B63E1"/>
    <w:rsid w:val="009C1291"/>
    <w:rsid w:val="009C1D1F"/>
    <w:rsid w:val="009C62F5"/>
    <w:rsid w:val="009D3E0C"/>
    <w:rsid w:val="009E529F"/>
    <w:rsid w:val="009E52EF"/>
    <w:rsid w:val="009F1090"/>
    <w:rsid w:val="009F1144"/>
    <w:rsid w:val="009F2CAC"/>
    <w:rsid w:val="009F3235"/>
    <w:rsid w:val="00A05E93"/>
    <w:rsid w:val="00A06354"/>
    <w:rsid w:val="00A21DA5"/>
    <w:rsid w:val="00A2386D"/>
    <w:rsid w:val="00A24592"/>
    <w:rsid w:val="00A33E17"/>
    <w:rsid w:val="00A34B5E"/>
    <w:rsid w:val="00A357AF"/>
    <w:rsid w:val="00A36840"/>
    <w:rsid w:val="00A37E34"/>
    <w:rsid w:val="00A400C5"/>
    <w:rsid w:val="00A4448E"/>
    <w:rsid w:val="00A4615A"/>
    <w:rsid w:val="00A53544"/>
    <w:rsid w:val="00A5797A"/>
    <w:rsid w:val="00A66BEB"/>
    <w:rsid w:val="00A73B56"/>
    <w:rsid w:val="00A753FC"/>
    <w:rsid w:val="00A9028B"/>
    <w:rsid w:val="00A94F2D"/>
    <w:rsid w:val="00A96D1A"/>
    <w:rsid w:val="00AA722A"/>
    <w:rsid w:val="00AB3B87"/>
    <w:rsid w:val="00AC3B4C"/>
    <w:rsid w:val="00AD7D04"/>
    <w:rsid w:val="00AE1F51"/>
    <w:rsid w:val="00AE4BB7"/>
    <w:rsid w:val="00AF57D5"/>
    <w:rsid w:val="00AF605B"/>
    <w:rsid w:val="00B001CB"/>
    <w:rsid w:val="00B00BEA"/>
    <w:rsid w:val="00B0239E"/>
    <w:rsid w:val="00B05786"/>
    <w:rsid w:val="00B057F2"/>
    <w:rsid w:val="00B0658C"/>
    <w:rsid w:val="00B12C42"/>
    <w:rsid w:val="00B15782"/>
    <w:rsid w:val="00B315EB"/>
    <w:rsid w:val="00B37AB9"/>
    <w:rsid w:val="00B43B51"/>
    <w:rsid w:val="00B50C3B"/>
    <w:rsid w:val="00B64FB4"/>
    <w:rsid w:val="00B6733A"/>
    <w:rsid w:val="00B72120"/>
    <w:rsid w:val="00B75743"/>
    <w:rsid w:val="00B771D1"/>
    <w:rsid w:val="00B77446"/>
    <w:rsid w:val="00B81482"/>
    <w:rsid w:val="00B877F8"/>
    <w:rsid w:val="00BA07C8"/>
    <w:rsid w:val="00BB0760"/>
    <w:rsid w:val="00BB1C9D"/>
    <w:rsid w:val="00BB21FA"/>
    <w:rsid w:val="00BB3E94"/>
    <w:rsid w:val="00BB7A00"/>
    <w:rsid w:val="00BC2809"/>
    <w:rsid w:val="00BC548D"/>
    <w:rsid w:val="00BC58F1"/>
    <w:rsid w:val="00BD55FF"/>
    <w:rsid w:val="00BE471F"/>
    <w:rsid w:val="00BF0CF0"/>
    <w:rsid w:val="00BF14FE"/>
    <w:rsid w:val="00BF2C67"/>
    <w:rsid w:val="00BF6DC7"/>
    <w:rsid w:val="00C03DBE"/>
    <w:rsid w:val="00C07865"/>
    <w:rsid w:val="00C130DC"/>
    <w:rsid w:val="00C16737"/>
    <w:rsid w:val="00C232D0"/>
    <w:rsid w:val="00C23424"/>
    <w:rsid w:val="00C2743C"/>
    <w:rsid w:val="00C3235C"/>
    <w:rsid w:val="00C46263"/>
    <w:rsid w:val="00C53D26"/>
    <w:rsid w:val="00C6133A"/>
    <w:rsid w:val="00C64F3B"/>
    <w:rsid w:val="00C66AB8"/>
    <w:rsid w:val="00C6767B"/>
    <w:rsid w:val="00C67EAE"/>
    <w:rsid w:val="00C76203"/>
    <w:rsid w:val="00C7728E"/>
    <w:rsid w:val="00C80DD7"/>
    <w:rsid w:val="00C91FC2"/>
    <w:rsid w:val="00CA12F5"/>
    <w:rsid w:val="00CA2275"/>
    <w:rsid w:val="00CB34E6"/>
    <w:rsid w:val="00CB7D8F"/>
    <w:rsid w:val="00CC1616"/>
    <w:rsid w:val="00CC373E"/>
    <w:rsid w:val="00CE1B0D"/>
    <w:rsid w:val="00CE58B0"/>
    <w:rsid w:val="00CF3E1C"/>
    <w:rsid w:val="00D00B6A"/>
    <w:rsid w:val="00D1393A"/>
    <w:rsid w:val="00D14999"/>
    <w:rsid w:val="00D17248"/>
    <w:rsid w:val="00D20FE1"/>
    <w:rsid w:val="00D2438F"/>
    <w:rsid w:val="00D276F8"/>
    <w:rsid w:val="00D331E1"/>
    <w:rsid w:val="00D36794"/>
    <w:rsid w:val="00D41A51"/>
    <w:rsid w:val="00D469E6"/>
    <w:rsid w:val="00D47068"/>
    <w:rsid w:val="00D52135"/>
    <w:rsid w:val="00D563F0"/>
    <w:rsid w:val="00D7415D"/>
    <w:rsid w:val="00D75ADC"/>
    <w:rsid w:val="00D81AEE"/>
    <w:rsid w:val="00D87BCA"/>
    <w:rsid w:val="00D92F42"/>
    <w:rsid w:val="00D937A9"/>
    <w:rsid w:val="00D97807"/>
    <w:rsid w:val="00DA06F0"/>
    <w:rsid w:val="00DA186F"/>
    <w:rsid w:val="00DA35CE"/>
    <w:rsid w:val="00DB70A8"/>
    <w:rsid w:val="00DC6C4E"/>
    <w:rsid w:val="00DD1310"/>
    <w:rsid w:val="00DE011F"/>
    <w:rsid w:val="00DE7E78"/>
    <w:rsid w:val="00DF0E7C"/>
    <w:rsid w:val="00DF6E5F"/>
    <w:rsid w:val="00E005CD"/>
    <w:rsid w:val="00E07329"/>
    <w:rsid w:val="00E12663"/>
    <w:rsid w:val="00E12C82"/>
    <w:rsid w:val="00E13F3A"/>
    <w:rsid w:val="00E17822"/>
    <w:rsid w:val="00E222ED"/>
    <w:rsid w:val="00E246A2"/>
    <w:rsid w:val="00E34EE5"/>
    <w:rsid w:val="00E35591"/>
    <w:rsid w:val="00E407FD"/>
    <w:rsid w:val="00E4316D"/>
    <w:rsid w:val="00E45885"/>
    <w:rsid w:val="00E52062"/>
    <w:rsid w:val="00E54A02"/>
    <w:rsid w:val="00E643DA"/>
    <w:rsid w:val="00E66CE1"/>
    <w:rsid w:val="00E73974"/>
    <w:rsid w:val="00E76BD0"/>
    <w:rsid w:val="00E77F3E"/>
    <w:rsid w:val="00E84C9B"/>
    <w:rsid w:val="00E86094"/>
    <w:rsid w:val="00E8675D"/>
    <w:rsid w:val="00E902E7"/>
    <w:rsid w:val="00E91770"/>
    <w:rsid w:val="00E92733"/>
    <w:rsid w:val="00E92D2E"/>
    <w:rsid w:val="00EA2B03"/>
    <w:rsid w:val="00EB70F3"/>
    <w:rsid w:val="00EC1BA8"/>
    <w:rsid w:val="00EC72F5"/>
    <w:rsid w:val="00ED12A7"/>
    <w:rsid w:val="00ED42A8"/>
    <w:rsid w:val="00ED7113"/>
    <w:rsid w:val="00EE36BE"/>
    <w:rsid w:val="00EE3E1E"/>
    <w:rsid w:val="00EE7001"/>
    <w:rsid w:val="00EE7179"/>
    <w:rsid w:val="00EF6CDA"/>
    <w:rsid w:val="00F00DCC"/>
    <w:rsid w:val="00F03BEA"/>
    <w:rsid w:val="00F1059C"/>
    <w:rsid w:val="00F13E8D"/>
    <w:rsid w:val="00F141C5"/>
    <w:rsid w:val="00F1712B"/>
    <w:rsid w:val="00F2212C"/>
    <w:rsid w:val="00F2252B"/>
    <w:rsid w:val="00F27B88"/>
    <w:rsid w:val="00F32BF8"/>
    <w:rsid w:val="00F36890"/>
    <w:rsid w:val="00F3713D"/>
    <w:rsid w:val="00F411D2"/>
    <w:rsid w:val="00F42709"/>
    <w:rsid w:val="00F44331"/>
    <w:rsid w:val="00F449FE"/>
    <w:rsid w:val="00F54366"/>
    <w:rsid w:val="00F65EDC"/>
    <w:rsid w:val="00F70ECE"/>
    <w:rsid w:val="00F73BD2"/>
    <w:rsid w:val="00F75EE2"/>
    <w:rsid w:val="00F85C43"/>
    <w:rsid w:val="00F9005C"/>
    <w:rsid w:val="00FA512F"/>
    <w:rsid w:val="00FA51C7"/>
    <w:rsid w:val="00FA699A"/>
    <w:rsid w:val="00FB0150"/>
    <w:rsid w:val="00FB5E57"/>
    <w:rsid w:val="00FB7CD8"/>
    <w:rsid w:val="00FC449C"/>
    <w:rsid w:val="00FC561C"/>
    <w:rsid w:val="00FC76B7"/>
    <w:rsid w:val="00FD35D1"/>
    <w:rsid w:val="00FE71F9"/>
    <w:rsid w:val="00FF3910"/>
    <w:rsid w:val="00FF3A6C"/>
    <w:rsid w:val="00FF4BB6"/>
    <w:rsid w:val="00FF6338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284"/>
  </w:style>
  <w:style w:type="paragraph" w:styleId="Ttulo1">
    <w:name w:val="heading 1"/>
    <w:basedOn w:val="Normal"/>
    <w:next w:val="Normal"/>
    <w:qFormat/>
    <w:rsid w:val="006872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outlineLvl w:val="0"/>
    </w:pPr>
    <w:rPr>
      <w:rFonts w:ascii="Verdana" w:hAnsi="Verdana"/>
      <w:b/>
      <w:sz w:val="22"/>
      <w:lang w:val="es-ES_tradnl"/>
    </w:rPr>
  </w:style>
  <w:style w:type="paragraph" w:styleId="Ttulo2">
    <w:name w:val="heading 2"/>
    <w:basedOn w:val="Normal"/>
    <w:next w:val="Normal"/>
    <w:qFormat/>
    <w:rsid w:val="00687284"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rsid w:val="00687284"/>
    <w:pPr>
      <w:keepNext/>
      <w:tabs>
        <w:tab w:val="left" w:pos="1134"/>
      </w:tabs>
      <w:jc w:val="center"/>
      <w:outlineLvl w:val="2"/>
    </w:pPr>
    <w:rPr>
      <w:rFonts w:ascii="Verdana" w:hAnsi="Verdana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87284"/>
    <w:pPr>
      <w:keepNext/>
      <w:tabs>
        <w:tab w:val="left" w:pos="1134"/>
      </w:tabs>
      <w:outlineLvl w:val="3"/>
    </w:pPr>
    <w:rPr>
      <w:rFonts w:ascii="Verdana" w:hAnsi="Verdana"/>
      <w:b/>
      <w:sz w:val="28"/>
      <w:lang w:val="es-ES_tradnl"/>
    </w:rPr>
  </w:style>
  <w:style w:type="paragraph" w:styleId="Ttulo5">
    <w:name w:val="heading 5"/>
    <w:basedOn w:val="Normal"/>
    <w:next w:val="Normal"/>
    <w:qFormat/>
    <w:rsid w:val="00687284"/>
    <w:pPr>
      <w:keepNext/>
      <w:outlineLvl w:val="4"/>
    </w:pPr>
    <w:rPr>
      <w:rFonts w:ascii="Tahoma" w:hAnsi="Tahoma"/>
      <w:sz w:val="26"/>
    </w:rPr>
  </w:style>
  <w:style w:type="paragraph" w:styleId="Ttulo6">
    <w:name w:val="heading 6"/>
    <w:basedOn w:val="Normal"/>
    <w:next w:val="Normal"/>
    <w:qFormat/>
    <w:rsid w:val="00687284"/>
    <w:pPr>
      <w:keepNext/>
      <w:jc w:val="both"/>
      <w:outlineLvl w:val="5"/>
    </w:pPr>
    <w:rPr>
      <w:rFonts w:ascii="Tahoma" w:hAnsi="Tahoma"/>
      <w:sz w:val="26"/>
    </w:rPr>
  </w:style>
  <w:style w:type="paragraph" w:styleId="Ttulo7">
    <w:name w:val="heading 7"/>
    <w:basedOn w:val="Normal"/>
    <w:next w:val="Normal"/>
    <w:qFormat/>
    <w:rsid w:val="00687284"/>
    <w:pPr>
      <w:keepNext/>
      <w:jc w:val="right"/>
      <w:outlineLvl w:val="6"/>
    </w:pPr>
    <w:rPr>
      <w:rFonts w:ascii="Univers" w:hAnsi="Univers"/>
      <w:b/>
      <w:sz w:val="14"/>
      <w:lang w:val="es-ES_tradnl"/>
    </w:rPr>
  </w:style>
  <w:style w:type="paragraph" w:styleId="Ttulo8">
    <w:name w:val="heading 8"/>
    <w:basedOn w:val="Normal"/>
    <w:next w:val="Normal"/>
    <w:qFormat/>
    <w:rsid w:val="00687284"/>
    <w:pPr>
      <w:keepNext/>
      <w:jc w:val="center"/>
      <w:outlineLvl w:val="7"/>
    </w:pPr>
    <w:rPr>
      <w:rFonts w:ascii="Tahoma" w:hAnsi="Tahoma" w:cs="Tahoma"/>
      <w:sz w:val="28"/>
    </w:rPr>
  </w:style>
  <w:style w:type="paragraph" w:styleId="Ttulo9">
    <w:name w:val="heading 9"/>
    <w:basedOn w:val="Normal"/>
    <w:next w:val="Normal"/>
    <w:qFormat/>
    <w:rsid w:val="00687284"/>
    <w:pPr>
      <w:keepNext/>
      <w:jc w:val="right"/>
      <w:outlineLvl w:val="8"/>
    </w:pPr>
    <w:rPr>
      <w:rFonts w:ascii="Tahoma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28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284"/>
    <w:pPr>
      <w:tabs>
        <w:tab w:val="left" w:pos="1134"/>
      </w:tabs>
      <w:ind w:left="1134" w:hanging="1134"/>
    </w:pPr>
    <w:rPr>
      <w:rFonts w:ascii="Verdana" w:hAnsi="Verdana"/>
      <w:b/>
      <w:lang w:val="es-ES_tradnl"/>
    </w:rPr>
  </w:style>
  <w:style w:type="paragraph" w:styleId="Ttulo">
    <w:name w:val="Title"/>
    <w:basedOn w:val="Normal"/>
    <w:qFormat/>
    <w:rsid w:val="006872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26"/>
      <w:lang w:val="es-ES_tradnl"/>
    </w:rPr>
  </w:style>
  <w:style w:type="paragraph" w:styleId="Subttulo">
    <w:name w:val="Subtitle"/>
    <w:basedOn w:val="Normal"/>
    <w:qFormat/>
    <w:rsid w:val="00687284"/>
    <w:rPr>
      <w:rFonts w:ascii="Verdana" w:hAnsi="Verdana"/>
      <w:b/>
      <w:sz w:val="24"/>
      <w:lang w:val="es-ES_tradnl"/>
    </w:rPr>
  </w:style>
  <w:style w:type="character" w:styleId="Hipervnculo">
    <w:name w:val="Hyperlink"/>
    <w:rsid w:val="00687284"/>
    <w:rPr>
      <w:color w:val="0000FF"/>
      <w:u w:val="single"/>
    </w:rPr>
  </w:style>
  <w:style w:type="paragraph" w:styleId="Textoindependiente">
    <w:name w:val="Body Text"/>
    <w:basedOn w:val="Normal"/>
    <w:rsid w:val="00687284"/>
    <w:pPr>
      <w:jc w:val="both"/>
    </w:pPr>
    <w:rPr>
      <w:rFonts w:ascii="Tahoma" w:hAnsi="Tahoma"/>
      <w:sz w:val="28"/>
    </w:rPr>
  </w:style>
  <w:style w:type="paragraph" w:styleId="Sangra2detindependiente">
    <w:name w:val="Body Text Indent 2"/>
    <w:basedOn w:val="Normal"/>
    <w:rsid w:val="00687284"/>
    <w:pPr>
      <w:tabs>
        <w:tab w:val="left" w:pos="1701"/>
      </w:tabs>
      <w:spacing w:line="360" w:lineRule="auto"/>
      <w:ind w:left="1701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687284"/>
    <w:pPr>
      <w:jc w:val="both"/>
    </w:pPr>
    <w:rPr>
      <w:rFonts w:ascii="Tahoma" w:hAnsi="Tahoma" w:cs="Tahoma"/>
      <w:b/>
      <w:bCs/>
      <w:i/>
      <w:iCs/>
      <w:sz w:val="24"/>
    </w:rPr>
  </w:style>
  <w:style w:type="paragraph" w:styleId="Textoindependiente3">
    <w:name w:val="Body Text 3"/>
    <w:basedOn w:val="Normal"/>
    <w:rsid w:val="00687284"/>
    <w:pPr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articulotexto1">
    <w:name w:val="articulotexto1"/>
    <w:rsid w:val="00687284"/>
    <w:rPr>
      <w:rFonts w:ascii="Verdana" w:hAnsi="Verdana" w:hint="default"/>
      <w:strike w:val="0"/>
      <w:dstrike w:val="0"/>
      <w:color w:val="000000"/>
      <w:spacing w:val="360"/>
      <w:sz w:val="15"/>
      <w:szCs w:val="15"/>
      <w:u w:val="none"/>
      <w:effect w:val="none"/>
    </w:rPr>
  </w:style>
  <w:style w:type="paragraph" w:styleId="Sangra3detindependiente">
    <w:name w:val="Body Text Indent 3"/>
    <w:basedOn w:val="Normal"/>
    <w:rsid w:val="00687284"/>
    <w:pPr>
      <w:ind w:left="444"/>
      <w:jc w:val="both"/>
    </w:pPr>
    <w:rPr>
      <w:rFonts w:ascii="Tahoma" w:hAnsi="Tahoma" w:cs="Tahoma"/>
      <w:sz w:val="24"/>
    </w:rPr>
  </w:style>
  <w:style w:type="paragraph" w:styleId="Textodeglobo">
    <w:name w:val="Balloon Text"/>
    <w:basedOn w:val="Normal"/>
    <w:semiHidden/>
    <w:rsid w:val="00883637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F1059C"/>
    <w:rPr>
      <w:color w:val="800080"/>
      <w:u w:val="single"/>
    </w:rPr>
  </w:style>
  <w:style w:type="character" w:customStyle="1" w:styleId="il">
    <w:name w:val="il"/>
    <w:rsid w:val="00E91770"/>
  </w:style>
  <w:style w:type="character" w:styleId="nfasis">
    <w:name w:val="Emphasis"/>
    <w:basedOn w:val="Fuentedeprrafopredeter"/>
    <w:uiPriority w:val="20"/>
    <w:qFormat/>
    <w:rsid w:val="00245549"/>
    <w:rPr>
      <w:i/>
      <w:iCs/>
    </w:rPr>
  </w:style>
  <w:style w:type="paragraph" w:styleId="Prrafodelista">
    <w:name w:val="List Paragraph"/>
    <w:basedOn w:val="Normal"/>
    <w:uiPriority w:val="34"/>
    <w:qFormat/>
    <w:rsid w:val="009F11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00BE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Fuentedeprrafopredeter"/>
    <w:rsid w:val="00F75EE2"/>
  </w:style>
  <w:style w:type="character" w:customStyle="1" w:styleId="50f8">
    <w:name w:val="_50f8"/>
    <w:basedOn w:val="Fuentedeprrafopredeter"/>
    <w:rsid w:val="00455353"/>
  </w:style>
  <w:style w:type="character" w:styleId="Textoennegrita">
    <w:name w:val="Strong"/>
    <w:basedOn w:val="Fuentedeprrafopredeter"/>
    <w:uiPriority w:val="22"/>
    <w:qFormat/>
    <w:rsid w:val="002F1A0E"/>
    <w:rPr>
      <w:b/>
      <w:bCs/>
    </w:rPr>
  </w:style>
  <w:style w:type="paragraph" w:customStyle="1" w:styleId="m-9110186892450502645msolistparagraph">
    <w:name w:val="m_-9110186892450502645msolistparagraph"/>
    <w:basedOn w:val="Normal"/>
    <w:rsid w:val="00FE71F9"/>
    <w:pPr>
      <w:spacing w:before="100" w:beforeAutospacing="1" w:after="100" w:afterAutospacing="1"/>
    </w:pPr>
    <w:rPr>
      <w:sz w:val="24"/>
      <w:szCs w:val="24"/>
    </w:rPr>
  </w:style>
  <w:style w:type="character" w:customStyle="1" w:styleId="bttc6e">
    <w:name w:val="bttc6e"/>
    <w:basedOn w:val="Fuentedeprrafopredeter"/>
    <w:rsid w:val="00D13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8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XOVES 13 DE SETEMBRO</vt:lpstr>
    </vt:vector>
  </TitlesOfParts>
  <Company>HP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XOVES 13 DE SETEMBRO</dc:title>
  <dc:creator>García Blanco, Jacobo</dc:creator>
  <cp:lastModifiedBy>HP</cp:lastModifiedBy>
  <cp:revision>4</cp:revision>
  <cp:lastPrinted>2018-04-11T19:41:00Z</cp:lastPrinted>
  <dcterms:created xsi:type="dcterms:W3CDTF">2020-03-28T16:01:00Z</dcterms:created>
  <dcterms:modified xsi:type="dcterms:W3CDTF">2020-04-01T16:54:00Z</dcterms:modified>
</cp:coreProperties>
</file>